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安徽省蚌埠市路桥工程</w:t>
      </w:r>
      <w:r>
        <w:rPr>
          <w:rFonts w:hint="eastAsia" w:ascii="宋体" w:hAnsi="宋体"/>
          <w:b/>
          <w:sz w:val="44"/>
          <w:szCs w:val="44"/>
          <w:lang w:eastAsia="zh-CN"/>
        </w:rPr>
        <w:t>有限公司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劳务分包供应商</w:t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库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请</w:t>
      </w:r>
    </w:p>
    <w:p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>
      <w:pPr>
        <w:spacing w:line="11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入库申请单位: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Cs/>
          <w:sz w:val="32"/>
          <w:szCs w:val="32"/>
        </w:rPr>
        <w:t>(公章)</w:t>
      </w: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法定代表人：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32"/>
          <w:szCs w:val="32"/>
        </w:rPr>
        <w:t>(签字或盖章)</w:t>
      </w:r>
    </w:p>
    <w:p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日期：  年  月  日</w:t>
      </w:r>
    </w:p>
    <w:p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</w:rPr>
        <w:t>入库须知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安徽省蚌埠市路桥工程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有限公司相关文件</w:t>
      </w:r>
      <w:r>
        <w:rPr>
          <w:rFonts w:hint="eastAsia"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劳务分包供应商</w:t>
      </w:r>
      <w:r>
        <w:rPr>
          <w:rFonts w:hint="eastAsia" w:ascii="仿宋" w:hAnsi="仿宋" w:eastAsia="仿宋"/>
          <w:sz w:val="32"/>
          <w:szCs w:val="32"/>
        </w:rPr>
        <w:t>参加入库应提供以下材料：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《入库申请文件》;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入库须知》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的主要职责及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填写入库申请时应按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类别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根据要求如实填写《入库申请文件》以及提供相应的附件材料，并配合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具有独立法人资格的公司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具备相应的资金实力，经营良好，具有较好的履约能力和市场信誉，</w:t>
      </w:r>
      <w:r>
        <w:rPr>
          <w:rFonts w:hint="eastAsia" w:ascii="仿宋" w:hAnsi="仿宋" w:eastAsia="仿宋"/>
          <w:sz w:val="32"/>
          <w:szCs w:val="32"/>
        </w:rPr>
        <w:t>劳务</w:t>
      </w:r>
      <w:r>
        <w:rPr>
          <w:rFonts w:ascii="仿宋" w:hAnsi="仿宋" w:eastAsia="仿宋"/>
          <w:sz w:val="32"/>
          <w:szCs w:val="32"/>
        </w:rPr>
        <w:t>分包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ascii="仿宋" w:hAnsi="仿宋" w:eastAsia="仿宋"/>
          <w:sz w:val="32"/>
          <w:szCs w:val="32"/>
        </w:rPr>
        <w:t>还需具备相应的施工</w:t>
      </w:r>
      <w:r>
        <w:rPr>
          <w:rFonts w:hint="eastAsia" w:ascii="仿宋" w:hAnsi="仿宋" w:eastAsia="仿宋"/>
          <w:sz w:val="32"/>
          <w:szCs w:val="32"/>
        </w:rPr>
        <w:t>资质</w:t>
      </w:r>
      <w:r>
        <w:rPr>
          <w:rFonts w:ascii="仿宋" w:hAnsi="仿宋" w:eastAsia="仿宋"/>
          <w:sz w:val="32"/>
          <w:szCs w:val="32"/>
        </w:rPr>
        <w:t>及施工技术力量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招标活动及办理相关手续；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left="638" w:leftChars="304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按要求签订项目廉洁承诺书，遵守相关法律法规。三、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暂停承接业务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</w:t>
      </w:r>
      <w:r>
        <w:rPr>
          <w:rFonts w:hint="eastAsia" w:ascii="仿宋" w:hAnsi="仿宋" w:eastAsia="仿宋"/>
          <w:sz w:val="32"/>
          <w:szCs w:val="32"/>
        </w:rPr>
        <w:t>机制：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eastAsia="仿宋" w:cs="Calibri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eastAsia="仿宋" w:cs="Calibri"/>
          <w:sz w:val="32"/>
          <w:szCs w:val="32"/>
        </w:rPr>
        <w:t>的，视情节暂停邀请该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eastAsia="仿宋" w:cs="Calibri"/>
          <w:sz w:val="32"/>
          <w:szCs w:val="32"/>
        </w:rPr>
        <w:t>参与</w:t>
      </w:r>
      <w:r>
        <w:rPr>
          <w:rFonts w:hint="eastAsia" w:eastAsia="仿宋" w:cs="Calibri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</w:t>
      </w:r>
      <w:r>
        <w:rPr>
          <w:rFonts w:eastAsia="仿宋" w:cs="Calibri"/>
          <w:sz w:val="32"/>
          <w:szCs w:val="32"/>
        </w:rPr>
        <w:t>活动或</w:t>
      </w:r>
      <w:r>
        <w:rPr>
          <w:rFonts w:hint="eastAsia" w:eastAsia="仿宋" w:cs="Calibri"/>
          <w:sz w:val="32"/>
          <w:szCs w:val="32"/>
          <w:lang w:val="en-US" w:eastAsia="zh-CN"/>
        </w:rPr>
        <w:t>清退出</w:t>
      </w:r>
      <w:r>
        <w:rPr>
          <w:rFonts w:hint="eastAsia" w:eastAsia="仿宋" w:cs="Calibri"/>
          <w:sz w:val="32"/>
          <w:szCs w:val="32"/>
          <w:lang w:eastAsia="zh-CN"/>
        </w:rPr>
        <w:t>供应商库</w:t>
      </w:r>
      <w:r>
        <w:rPr>
          <w:rFonts w:hint="eastAsia" w:eastAsia="仿宋" w:cs="Calibri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①采取不合理报价方式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360" w:lineRule="auto"/>
        <w:ind w:firstLine="64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②中标</w:t>
      </w:r>
      <w:r>
        <w:rPr>
          <w:rFonts w:hint="eastAsia" w:eastAsia="仿宋" w:cs="Calibri"/>
          <w:sz w:val="32"/>
          <w:szCs w:val="32"/>
        </w:rPr>
        <w:t>后无故退场或有选择性退场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eastAsia="仿宋" w:cs="Calibri"/>
          <w:sz w:val="32"/>
          <w:szCs w:val="32"/>
        </w:rPr>
        <w:t>履约过程中未按《拟投入项目主要人员配备情况表》配备人员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eastAsia="仿宋" w:cs="Calibri"/>
          <w:sz w:val="32"/>
          <w:szCs w:val="32"/>
        </w:rPr>
        <w:t>履</w:t>
      </w:r>
      <w:r>
        <w:rPr>
          <w:rFonts w:hint="eastAsia" w:eastAsia="仿宋" w:cs="Calibri"/>
          <w:sz w:val="32"/>
          <w:szCs w:val="32"/>
        </w:rPr>
        <w:t>行过程中或完成后，由于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自身管理或其他间接原因给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造成不良影响的；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eastAsia="仿宋" w:cs="Calibri"/>
          <w:sz w:val="32"/>
          <w:szCs w:val="32"/>
        </w:rPr>
        <w:t>履约过程中除不可抗力外因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原因停止施工，经协商约定后仍不能恢复或恢复后再次停止履约的；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eastAsia="仿宋" w:cs="Calibri"/>
          <w:sz w:val="32"/>
          <w:szCs w:val="32"/>
        </w:rPr>
        <w:t>履约过程中因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配合问题造成工期延误，经协商仍无法按约定完成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清退出供应商库，三年内不得申请重新入库：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在企业资质、执业人员等方面弄虚作假、挂靠、提供不实信息资料的；</w:t>
      </w:r>
    </w:p>
    <w:p>
      <w:pPr>
        <w:pStyle w:val="2"/>
        <w:ind w:left="0" w:leftChars="0" w:firstLine="640" w:firstLineChars="200"/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>
      <w:pPr>
        <w:pStyle w:val="2"/>
        <w:ind w:left="0" w:leftChars="0" w:firstLine="640" w:firstLineChars="200"/>
        <w:rPr>
          <w:rFonts w:hint="default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eastAsia="仿宋" w:cs="Calibri"/>
          <w:sz w:val="32"/>
          <w:szCs w:val="32"/>
        </w:rPr>
        <w:t>因经营活动违法违规被县</w:t>
      </w:r>
      <w:r>
        <w:rPr>
          <w:rFonts w:hint="eastAsia" w:ascii="仿宋" w:hAnsi="仿宋" w:eastAsia="仿宋"/>
          <w:sz w:val="32"/>
          <w:szCs w:val="32"/>
        </w:rPr>
        <w:t>级以上行政主管部门处罚，或因弄虚作假骗取业务资格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被有关部门禁止或者限制承接国有资金投资项目的相关业务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 xml:space="preserve">；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存在围标、串标、转包、行贿等行为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中标后无正当理由放弃或拒不与我公司签订合同的；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擅自变更、中止或终止的；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拒绝履行合同义务的；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在履约过程中发生重大失误，导致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遭受经济损失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⑪因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原因，所分包工程发生重大质量、安全或环境事故的；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发生拖欠农民工工资等行为的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⑬</w:t>
      </w:r>
      <w:r>
        <w:rPr>
          <w:rFonts w:hint="eastAsia" w:eastAsia="仿宋" w:cs="Calibri"/>
          <w:sz w:val="32"/>
          <w:szCs w:val="32"/>
          <w:lang w:val="en-US" w:eastAsia="zh-CN"/>
        </w:rPr>
        <w:t>其他违反的情形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，达到清除出供应商库条件的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供方单位：      （公章）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spacing w:line="520" w:lineRule="exact"/>
        <w:ind w:firstLine="645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一、法</w:t>
      </w:r>
      <w:r>
        <w:rPr>
          <w:rFonts w:hint="eastAsia" w:ascii="宋体" w:hAnsi="宋体"/>
          <w:sz w:val="32"/>
          <w:szCs w:val="32"/>
          <w:lang w:val="en-US" w:eastAsia="zh-CN"/>
        </w:rPr>
        <w:t>定代表</w:t>
      </w:r>
      <w:r>
        <w:rPr>
          <w:rFonts w:hint="eastAsia" w:ascii="宋体" w:hAnsi="宋体"/>
          <w:sz w:val="32"/>
          <w:szCs w:val="32"/>
        </w:rPr>
        <w:t>人授权委托书；</w:t>
      </w: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二、入库申请承诺函；</w:t>
      </w:r>
    </w:p>
    <w:p>
      <w:pPr>
        <w:spacing w:line="360" w:lineRule="auto"/>
        <w:ind w:firstLine="646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三、入库申请表；</w:t>
      </w: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</w:p>
    <w:p>
      <w:pPr>
        <w:spacing w:line="520" w:lineRule="exact"/>
        <w:rPr>
          <w:rFonts w:ascii="宋体" w:hAnsi="宋体"/>
          <w:sz w:val="32"/>
          <w:szCs w:val="32"/>
        </w:rPr>
      </w:pPr>
    </w:p>
    <w:p>
      <w:pPr>
        <w:spacing w:line="52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一、法定代表人授权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>委托</w:t>
      </w:r>
      <w:r>
        <w:rPr>
          <w:rFonts w:hint="eastAsia" w:ascii="宋体" w:hAnsi="宋体"/>
          <w:bCs/>
          <w:sz w:val="44"/>
          <w:szCs w:val="44"/>
        </w:rPr>
        <w:t>书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入库申请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司均予以承认并全部承担其所产生的所有权利和义务。委托代理人无转委托权。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附件：法定代表人及委托代理人身份证复印件，并加盖公章。</w:t>
      </w: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委托代理人（签字）：                  </w:t>
      </w:r>
    </w:p>
    <w:p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480" w:firstLine="1920" w:firstLineChars="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入库申请单位：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日期：   年  月  日</w:t>
      </w:r>
    </w:p>
    <w:p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二、入库申请承诺函</w:t>
      </w:r>
    </w:p>
    <w:p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安徽省蚌埠市路桥工程</w:t>
      </w:r>
      <w:r>
        <w:rPr>
          <w:rFonts w:hint="eastAsia" w:ascii="仿宋" w:hAnsi="仿宋" w:eastAsia="仿宋"/>
          <w:b/>
          <w:sz w:val="32"/>
          <w:szCs w:val="32"/>
          <w:u w:val="single"/>
          <w:lang w:eastAsia="zh-CN"/>
        </w:rPr>
        <w:t>有限公司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本公司自愿申请参加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填写入库申请时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如实填写《入库申请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》以及提供相应的附件材料，并配合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tabs>
          <w:tab w:val="left" w:pos="6510"/>
        </w:tabs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列入黑名单处理，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并将不得再参加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蚌埠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市有关部门依照有关法律、法规、规章或规定给予的处罚或处理。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安徽省蚌埠市路桥工程有限公司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12、满足入库的其他要求。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spacing w:line="500" w:lineRule="exact"/>
        <w:ind w:firstLine="3628" w:firstLineChars="1134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2124" w:firstLineChars="66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入库申请单位（公章）：            </w:t>
      </w:r>
    </w:p>
    <w:p>
      <w:pPr>
        <w:spacing w:line="50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>
      <w:pPr>
        <w:spacing w:line="50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委托代理人（签字）：</w:t>
      </w:r>
    </w:p>
    <w:p>
      <w:pPr>
        <w:spacing w:line="500" w:lineRule="exact"/>
        <w:ind w:firstLine="3628" w:firstLineChars="113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日期：　年  月  日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ind w:left="210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三、</w:t>
      </w:r>
      <w:r>
        <w:rPr>
          <w:rFonts w:hint="eastAsia" w:ascii="宋体" w:hAnsi="宋体"/>
          <w:bCs/>
          <w:sz w:val="44"/>
          <w:szCs w:val="44"/>
        </w:rPr>
        <w:t xml:space="preserve"> 入 库 申 请 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1、企业情况表</w:t>
      </w:r>
    </w:p>
    <w:tbl>
      <w:tblPr>
        <w:tblStyle w:val="6"/>
        <w:tblW w:w="86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064"/>
        <w:gridCol w:w="1228"/>
        <w:gridCol w:w="573"/>
        <w:gridCol w:w="597"/>
        <w:gridCol w:w="196"/>
        <w:gridCol w:w="991"/>
        <w:gridCol w:w="712"/>
        <w:gridCol w:w="422"/>
        <w:gridCol w:w="506"/>
        <w:gridCol w:w="172"/>
        <w:gridCol w:w="594"/>
        <w:gridCol w:w="176"/>
        <w:gridCol w:w="1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62" w:type="dxa"/>
            <w:gridSpan w:val="14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10" w:firstLineChars="100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申请单位（公司名称）：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6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ind w:left="129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公司概况</w:t>
            </w: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pStyle w:val="8"/>
              <w:spacing w:before="92"/>
              <w:ind w:left="76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企业法人姓名：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公司成立日期：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注册资本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金：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</w:tcPr>
          <w:p>
            <w:pPr>
              <w:pStyle w:val="8"/>
              <w:spacing w:before="92"/>
              <w:ind w:left="76"/>
              <w:rPr>
                <w:rFonts w:hint="default" w:ascii="仿宋_GB2312" w:hAnsi="仿宋_GB2312" w:eastAsia="仿宋_GB2312" w:cs="仿宋_GB2312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经营地址：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经营范围</w:t>
            </w:r>
            <w:r>
              <w:rPr>
                <w:rFonts w:hint="eastAsia" w:cs="仿宋_GB2312"/>
                <w:kern w:val="2"/>
                <w:sz w:val="21"/>
                <w:szCs w:val="22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资质证书</w:t>
            </w:r>
            <w:r>
              <w:rPr>
                <w:rFonts w:hint="eastAsia" w:cs="仿宋_GB2312"/>
                <w:kern w:val="2"/>
                <w:sz w:val="21"/>
                <w:szCs w:val="22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  <w:t>发证日期：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92"/>
              <w:ind w:left="76"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  <w:sz w:val="21"/>
                <w:lang w:eastAsia="zh-CN"/>
              </w:rPr>
              <w:t>项目联系人及联系电话：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0" w:lineRule="auto"/>
              <w:ind w:left="338" w:right="79" w:hanging="209"/>
              <w:rPr>
                <w:sz w:val="21"/>
              </w:rPr>
            </w:pPr>
            <w:r>
              <w:rPr>
                <w:sz w:val="21"/>
              </w:rPr>
              <w:t>人力资源情况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53"/>
              <w:ind w:left="76"/>
              <w:rPr>
                <w:sz w:val="21"/>
              </w:rPr>
            </w:pPr>
            <w:r>
              <w:rPr>
                <w:sz w:val="21"/>
              </w:rPr>
              <w:t>总计（人）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83"/>
              <w:rPr>
                <w:sz w:val="21"/>
              </w:rPr>
            </w:pPr>
            <w:r>
              <w:rPr>
                <w:sz w:val="21"/>
              </w:rPr>
              <w:t>管理人员</w:t>
            </w:r>
          </w:p>
        </w:tc>
        <w:tc>
          <w:tcPr>
            <w:tcW w:w="1187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93"/>
              <w:rPr>
                <w:sz w:val="21"/>
              </w:rPr>
            </w:pPr>
            <w:r>
              <w:rPr>
                <w:sz w:val="21"/>
              </w:rPr>
              <w:t>高级技工</w:t>
            </w:r>
          </w:p>
        </w:tc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68"/>
              <w:rPr>
                <w:sz w:val="21"/>
              </w:rPr>
            </w:pPr>
            <w:r>
              <w:rPr>
                <w:sz w:val="21"/>
              </w:rPr>
              <w:t>中级技工</w:t>
            </w:r>
          </w:p>
        </w:tc>
        <w:tc>
          <w:tcPr>
            <w:tcW w:w="1272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242"/>
              <w:rPr>
                <w:sz w:val="21"/>
              </w:rPr>
            </w:pPr>
            <w:r>
              <w:rPr>
                <w:sz w:val="21"/>
              </w:rPr>
              <w:t>初级技工</w:t>
            </w:r>
          </w:p>
        </w:tc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422"/>
              <w:rPr>
                <w:sz w:val="21"/>
              </w:rPr>
            </w:pPr>
            <w:r>
              <w:rPr>
                <w:sz w:val="21"/>
              </w:rPr>
              <w:t>普工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57"/>
              <w:ind w:left="76"/>
              <w:jc w:val="center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174"/>
              <w:ind w:left="76"/>
              <w:rPr>
                <w:sz w:val="21"/>
              </w:rPr>
            </w:pPr>
            <w:r>
              <w:rPr>
                <w:sz w:val="21"/>
              </w:rPr>
              <w:t>主要来源地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 w:eastAsia="仿宋_GB2312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90" w:lineRule="auto"/>
              <w:ind w:left="233" w:right="79" w:hanging="104"/>
              <w:rPr>
                <w:sz w:val="21"/>
              </w:rPr>
            </w:pPr>
            <w:r>
              <w:rPr>
                <w:sz w:val="21"/>
              </w:rPr>
              <w:t>近三年施工规模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76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7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50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53"/>
              <w:ind w:left="50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51"/>
              <w:ind w:left="78"/>
              <w:rPr>
                <w:sz w:val="21"/>
              </w:rPr>
            </w:pPr>
            <w:r>
              <w:rPr>
                <w:sz w:val="21"/>
              </w:rPr>
              <w:t>施工产值（万元）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49"/>
              <w:ind w:left="78"/>
              <w:rPr>
                <w:sz w:val="21"/>
              </w:rPr>
            </w:pPr>
            <w:r>
              <w:rPr>
                <w:sz w:val="21"/>
              </w:rPr>
              <w:t>施工面积（万</w:t>
            </w:r>
            <w:r>
              <w:rPr>
                <w:rFonts w:hint="eastAsia" w:ascii="仿宋" w:eastAsia="仿宋"/>
                <w:sz w:val="21"/>
              </w:rPr>
              <w:t>㎡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  <w:lang w:eastAsia="zh-CN"/>
              </w:rPr>
              <w:t>或里程（</w:t>
            </w:r>
            <w:r>
              <w:rPr>
                <w:rFonts w:hint="eastAsia"/>
                <w:sz w:val="21"/>
                <w:lang w:val="en-US" w:eastAsia="zh-CN"/>
              </w:rPr>
              <w:t>km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17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0" w:lineRule="auto"/>
              <w:ind w:left="132" w:right="82"/>
              <w:jc w:val="center"/>
              <w:rPr>
                <w:sz w:val="21"/>
              </w:rPr>
            </w:pPr>
            <w:r>
              <w:rPr>
                <w:sz w:val="21"/>
              </w:rPr>
              <w:t>近</w:t>
            </w:r>
            <w:r>
              <w:rPr>
                <w:rFonts w:hint="eastAsia"/>
                <w:sz w:val="21"/>
                <w:lang w:val="en-US" w:eastAsia="zh-CN"/>
              </w:rPr>
              <w:t>三</w:t>
            </w:r>
            <w:r>
              <w:rPr>
                <w:sz w:val="21"/>
              </w:rPr>
              <w:t>年已完结主要工程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83" w:right="31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187"/>
              <w:rPr>
                <w:sz w:val="21"/>
              </w:rPr>
            </w:pPr>
            <w:r>
              <w:rPr>
                <w:sz w:val="21"/>
              </w:rPr>
              <w:t>总包单位名称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77" w:right="23"/>
              <w:jc w:val="center"/>
              <w:rPr>
                <w:sz w:val="21"/>
              </w:rPr>
            </w:pPr>
            <w:r>
              <w:rPr>
                <w:sz w:val="21"/>
              </w:rPr>
              <w:t>承包内容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168" w:right="108"/>
              <w:rPr>
                <w:sz w:val="21"/>
              </w:rPr>
            </w:pPr>
            <w:r>
              <w:rPr>
                <w:sz w:val="21"/>
              </w:rPr>
              <w:t>施工面积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275" w:right="112" w:hanging="106"/>
              <w:rPr>
                <w:sz w:val="21"/>
              </w:rPr>
            </w:pPr>
            <w:r>
              <w:rPr>
                <w:sz w:val="21"/>
              </w:rPr>
              <w:t>分包合同额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0" w:lineRule="auto"/>
              <w:ind w:left="285" w:right="116" w:hanging="106"/>
              <w:rPr>
                <w:sz w:val="21"/>
              </w:rPr>
            </w:pPr>
            <w:r>
              <w:rPr>
                <w:sz w:val="21"/>
              </w:rPr>
              <w:t>开竣工时间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质量评定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98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9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290" w:lineRule="auto"/>
              <w:ind w:left="338" w:right="79" w:hanging="209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rFonts w:hint="eastAsia"/>
                <w:sz w:val="21"/>
                <w:lang w:val="en-US" w:eastAsia="zh-CN"/>
              </w:rPr>
              <w:t>建</w:t>
            </w:r>
            <w:r>
              <w:rPr>
                <w:sz w:val="21"/>
              </w:rPr>
              <w:t>主要工程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81" w:right="32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87"/>
              <w:rPr>
                <w:sz w:val="21"/>
              </w:rPr>
            </w:pPr>
            <w:r>
              <w:rPr>
                <w:sz w:val="21"/>
              </w:rPr>
              <w:t>总包单位名称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77" w:right="23"/>
              <w:jc w:val="center"/>
              <w:rPr>
                <w:sz w:val="21"/>
              </w:rPr>
            </w:pPr>
            <w:r>
              <w:rPr>
                <w:sz w:val="21"/>
              </w:rPr>
              <w:t>承包内容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68"/>
              <w:rPr>
                <w:sz w:val="21"/>
              </w:rPr>
            </w:pPr>
            <w:r>
              <w:rPr>
                <w:sz w:val="21"/>
              </w:rPr>
              <w:t>施工</w:t>
            </w:r>
          </w:p>
          <w:p>
            <w:pPr>
              <w:pStyle w:val="8"/>
              <w:spacing w:before="57"/>
              <w:ind w:left="168"/>
              <w:rPr>
                <w:sz w:val="21"/>
              </w:rPr>
            </w:pPr>
            <w:r>
              <w:rPr>
                <w:sz w:val="21"/>
              </w:rPr>
              <w:t>面积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51" w:right="96"/>
              <w:jc w:val="center"/>
              <w:rPr>
                <w:sz w:val="21"/>
              </w:rPr>
            </w:pPr>
            <w:r>
              <w:rPr>
                <w:sz w:val="21"/>
              </w:rPr>
              <w:t>分包合</w:t>
            </w:r>
          </w:p>
          <w:p>
            <w:pPr>
              <w:pStyle w:val="8"/>
              <w:spacing w:before="57"/>
              <w:ind w:left="151" w:right="96"/>
              <w:jc w:val="center"/>
              <w:rPr>
                <w:sz w:val="21"/>
              </w:rPr>
            </w:pPr>
            <w:r>
              <w:rPr>
                <w:sz w:val="21"/>
              </w:rPr>
              <w:t>同额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spacing w:before="30"/>
              <w:ind w:left="162" w:right="100"/>
              <w:jc w:val="center"/>
              <w:rPr>
                <w:sz w:val="21"/>
              </w:rPr>
            </w:pPr>
            <w:r>
              <w:rPr>
                <w:sz w:val="21"/>
              </w:rPr>
              <w:t>开竣工</w:t>
            </w:r>
          </w:p>
          <w:p>
            <w:pPr>
              <w:pStyle w:val="8"/>
              <w:spacing w:before="57"/>
              <w:ind w:left="162" w:right="10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质量目标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9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Times New Roman" w:eastAsia="仿宋_GB2312"/>
                <w:sz w:val="20"/>
                <w:lang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 w:eastAsia="仿宋_GB2312"/>
                <w:sz w:val="20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2、营业执照及资质证书（复印件加盖公章）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3、安全生产许可证（复印件加盖公章）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4、银行开户许可证（复印件加盖公章）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5、主要管理人员岗位技能证书（复印件加盖公章）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6、业绩证明材料（复印件加盖公章）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7、其他相关资料（网页截图打印件加盖公章）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（1）供应商未被列入法院失信被执行人名单；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（2）供应商未因拖欠农民工工资被列入“黑名单”；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（3）供应商未存在重大税收违法行为；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（4）供应商未因安全生产受到行政处罚；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（5）供应商未被列入严重违法失信企业名单。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（1）-（4）以“信用中国”网站查询为准</w:t>
      </w:r>
    </w:p>
    <w:p>
      <w:pPr>
        <w:tabs>
          <w:tab w:val="left" w:pos="992"/>
        </w:tabs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（5）以“国家企业信用信息公示系统”网站查询为准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ind w:left="0" w:leftChars="0" w:firstLine="0" w:firstLineChars="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92"/>
        </w:tabs>
        <w:rPr>
          <w:rFonts w:hint="eastAsia" w:eastAsia="仿宋"/>
          <w:lang w:eastAsia="zh-CN"/>
        </w:rPr>
      </w:pPr>
    </w:p>
    <w:p>
      <w:pPr>
        <w:tabs>
          <w:tab w:val="left" w:pos="1470"/>
        </w:tabs>
        <w:spacing w:before="156" w:after="156" w:line="360" w:lineRule="auto"/>
        <w:ind w:left="0"/>
        <w:jc w:val="left"/>
        <w:rPr>
          <w:rFonts w:hint="eastAsia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3785A"/>
    <w:multiLevelType w:val="singleLevel"/>
    <w:tmpl w:val="1073785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Dg3MDBlYmY5ZDMxMjc5ZTczZDZmMjhlMjc2NGUifQ=="/>
  </w:docVars>
  <w:rsids>
    <w:rsidRoot w:val="0045372A"/>
    <w:rsid w:val="000D1C0A"/>
    <w:rsid w:val="0045372A"/>
    <w:rsid w:val="00761CFA"/>
    <w:rsid w:val="00A65DD4"/>
    <w:rsid w:val="00FC0B64"/>
    <w:rsid w:val="00FF3403"/>
    <w:rsid w:val="01523EB9"/>
    <w:rsid w:val="0E970E94"/>
    <w:rsid w:val="12A8769F"/>
    <w:rsid w:val="198A6DB6"/>
    <w:rsid w:val="238A2F55"/>
    <w:rsid w:val="4AD207F0"/>
    <w:rsid w:val="4EFF58BF"/>
    <w:rsid w:val="506C380E"/>
    <w:rsid w:val="52E54CED"/>
    <w:rsid w:val="5DD2664B"/>
    <w:rsid w:val="5F404359"/>
    <w:rsid w:val="60910E01"/>
    <w:rsid w:val="6C7767C5"/>
    <w:rsid w:val="70281C31"/>
    <w:rsid w:val="723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2668</Words>
  <Characters>2672</Characters>
  <Lines>19</Lines>
  <Paragraphs>5</Paragraphs>
  <TotalTime>27</TotalTime>
  <ScaleCrop>false</ScaleCrop>
  <LinksUpToDate>false</LinksUpToDate>
  <CharactersWithSpaces>2861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爸爸的爸爸叫爷爷</cp:lastModifiedBy>
  <cp:lastPrinted>2023-02-21T03:17:00Z</cp:lastPrinted>
  <dcterms:modified xsi:type="dcterms:W3CDTF">2023-10-16T00:59:59Z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2D295FEFDA7F4F7AB8C48C9BEE10D50E</vt:lpwstr>
  </property>
</Properties>
</file>